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6741A5" w14:textId="497F9D13" w:rsidR="00440D7B" w:rsidRPr="00ED4825" w:rsidRDefault="00543FC2" w:rsidP="00ED4825">
      <w:pPr>
        <w:pStyle w:val="BodySubheadLevel1"/>
      </w:pPr>
      <w:r w:rsidRPr="009114CE">
        <w:t xml:space="preserve">Digital Content Resources </w:t>
      </w:r>
    </w:p>
    <w:p w14:paraId="5E545C98" w14:textId="77777777" w:rsidR="00A56AA4" w:rsidRPr="00A56AA4" w:rsidRDefault="00A56AA4" w:rsidP="00A56AA4">
      <w:pPr>
        <w:rPr>
          <w:rFonts w:ascii="Verdana" w:hAnsi="Verdana"/>
        </w:rPr>
      </w:pPr>
      <w:r w:rsidRPr="00A56AA4">
        <w:rPr>
          <w:rFonts w:ascii="Verdana" w:hAnsi="Verdana"/>
        </w:rPr>
        <w:t>These resources can be used to assist with digital content planning and implementation.</w:t>
      </w:r>
    </w:p>
    <w:p w14:paraId="6571263B" w14:textId="77777777" w:rsidR="00A56AA4" w:rsidRPr="00A56AA4" w:rsidRDefault="00A56AA4" w:rsidP="00A56AA4">
      <w:pPr>
        <w:rPr>
          <w:rFonts w:ascii="Verdana" w:hAnsi="Verdana"/>
          <w:b/>
        </w:rPr>
      </w:pPr>
      <w:r>
        <w:rPr>
          <w:b/>
        </w:rPr>
        <w:br/>
      </w:r>
      <w:r w:rsidRPr="00A56AA4">
        <w:rPr>
          <w:rFonts w:ascii="Verdana" w:hAnsi="Verdana"/>
          <w:b/>
        </w:rPr>
        <w:t>Websites</w:t>
      </w:r>
    </w:p>
    <w:p w14:paraId="40D49EAB" w14:textId="77777777" w:rsidR="00A56AA4" w:rsidRPr="00A56AA4" w:rsidRDefault="00A56AA4" w:rsidP="00A56AA4">
      <w:pPr>
        <w:rPr>
          <w:rFonts w:ascii="Verdana" w:hAnsi="Verdana"/>
        </w:rPr>
      </w:pPr>
      <w:r w:rsidRPr="00A56AA4">
        <w:rPr>
          <w:rFonts w:ascii="Verdana" w:hAnsi="Verdana"/>
        </w:rPr>
        <w:t>Leading Education by Advancing Digital (LEAD) Commission of the Department of Education</w:t>
      </w:r>
      <w:r w:rsidRPr="00A56AA4">
        <w:rPr>
          <w:rFonts w:ascii="Verdana" w:hAnsi="Verdana"/>
        </w:rPr>
        <w:br/>
      </w:r>
      <w:hyperlink r:id="rId9" w:history="1">
        <w:r w:rsidRPr="00A56AA4">
          <w:rPr>
            <w:rStyle w:val="Hyperlink"/>
            <w:rFonts w:ascii="Verdana" w:hAnsi="Verdana"/>
          </w:rPr>
          <w:t>http://www.leadcommission.org/</w:t>
        </w:r>
      </w:hyperlink>
    </w:p>
    <w:p w14:paraId="37D7DBEA" w14:textId="77777777" w:rsidR="00A56AA4" w:rsidRPr="00A56AA4" w:rsidRDefault="00A56AA4" w:rsidP="00A56AA4">
      <w:pPr>
        <w:rPr>
          <w:rFonts w:ascii="Verdana" w:hAnsi="Verdana"/>
        </w:rPr>
      </w:pPr>
      <w:r w:rsidRPr="00A56AA4">
        <w:rPr>
          <w:rFonts w:ascii="Verdana" w:hAnsi="Verdana"/>
        </w:rPr>
        <w:t>Digital Promise: Accelerating Innovation in Education</w:t>
      </w:r>
      <w:r w:rsidRPr="00A56AA4">
        <w:rPr>
          <w:rFonts w:ascii="Verdana" w:hAnsi="Verdana"/>
        </w:rPr>
        <w:br/>
      </w:r>
      <w:hyperlink r:id="rId10" w:history="1">
        <w:r w:rsidRPr="00A56AA4">
          <w:rPr>
            <w:rStyle w:val="Hyperlink"/>
            <w:rFonts w:ascii="Verdana" w:hAnsi="Verdana"/>
          </w:rPr>
          <w:t>http://www.digitalpromise.org/</w:t>
        </w:r>
      </w:hyperlink>
    </w:p>
    <w:p w14:paraId="6F1C7905" w14:textId="77777777" w:rsidR="00A56AA4" w:rsidRPr="00A56AA4" w:rsidRDefault="00A56AA4" w:rsidP="00A56AA4">
      <w:pPr>
        <w:rPr>
          <w:rFonts w:ascii="Verdana" w:hAnsi="Verdana"/>
        </w:rPr>
      </w:pPr>
      <w:r w:rsidRPr="00A56AA4">
        <w:rPr>
          <w:rFonts w:ascii="Verdana" w:hAnsi="Verdana"/>
        </w:rPr>
        <w:t>K-12 Digital Decisions</w:t>
      </w:r>
      <w:r w:rsidRPr="00A56AA4">
        <w:rPr>
          <w:rFonts w:ascii="Verdana" w:hAnsi="Verdana"/>
        </w:rPr>
        <w:br/>
      </w:r>
      <w:hyperlink r:id="rId11" w:history="1">
        <w:r w:rsidRPr="00A56AA4">
          <w:rPr>
            <w:rStyle w:val="Hyperlink"/>
            <w:rFonts w:ascii="Verdana" w:hAnsi="Verdana"/>
          </w:rPr>
          <w:t>http://www.k12digitaldecisions.com/</w:t>
        </w:r>
      </w:hyperlink>
      <w:r w:rsidRPr="00A56AA4">
        <w:rPr>
          <w:rFonts w:ascii="Verdana" w:hAnsi="Verdana"/>
        </w:rPr>
        <w:t xml:space="preserve"> </w:t>
      </w:r>
    </w:p>
    <w:p w14:paraId="325BACED" w14:textId="77777777" w:rsidR="00A56AA4" w:rsidRPr="00A56AA4" w:rsidRDefault="00A56AA4" w:rsidP="00A56AA4">
      <w:pPr>
        <w:rPr>
          <w:rFonts w:ascii="Verdana" w:hAnsi="Verdana"/>
        </w:rPr>
      </w:pPr>
      <w:r w:rsidRPr="00A56AA4">
        <w:rPr>
          <w:rFonts w:ascii="Verdana" w:hAnsi="Verdana"/>
        </w:rPr>
        <w:t>Keeping Pace with K-12 Online &amp; Blended Learning</w:t>
      </w:r>
      <w:r w:rsidRPr="00A56AA4">
        <w:rPr>
          <w:rFonts w:ascii="Verdana" w:hAnsi="Verdana"/>
        </w:rPr>
        <w:br/>
      </w:r>
      <w:hyperlink r:id="rId12" w:history="1">
        <w:r w:rsidRPr="00A56AA4">
          <w:rPr>
            <w:rStyle w:val="Hyperlink"/>
            <w:rFonts w:ascii="Verdana" w:hAnsi="Verdana"/>
          </w:rPr>
          <w:t>http://kpk12.com/</w:t>
        </w:r>
      </w:hyperlink>
      <w:r w:rsidRPr="00A56AA4">
        <w:rPr>
          <w:rFonts w:ascii="Verdana" w:hAnsi="Verdana"/>
        </w:rPr>
        <w:t xml:space="preserve"> </w:t>
      </w:r>
    </w:p>
    <w:p w14:paraId="0205E089" w14:textId="77777777" w:rsidR="00A56AA4" w:rsidRPr="00A56AA4" w:rsidRDefault="00A56AA4" w:rsidP="00A56AA4">
      <w:pPr>
        <w:rPr>
          <w:rFonts w:ascii="Verdana" w:hAnsi="Verdana"/>
        </w:rPr>
      </w:pPr>
      <w:r w:rsidRPr="00A56AA4">
        <w:rPr>
          <w:rFonts w:ascii="Verdana" w:hAnsi="Verdana"/>
        </w:rPr>
        <w:t>Federal Communications Commission (FCC): Digital Textbook Playbook</w:t>
      </w:r>
      <w:r w:rsidRPr="00A56AA4">
        <w:rPr>
          <w:rFonts w:ascii="Verdana" w:hAnsi="Verdana"/>
        </w:rPr>
        <w:br/>
      </w:r>
      <w:hyperlink r:id="rId13" w:history="1">
        <w:r w:rsidRPr="00A56AA4">
          <w:rPr>
            <w:rStyle w:val="Hyperlink"/>
            <w:rFonts w:ascii="Verdana" w:hAnsi="Verdana"/>
          </w:rPr>
          <w:t>http://www.fcc.gov/encyclopedia/digital-textbook-playbook</w:t>
        </w:r>
      </w:hyperlink>
      <w:r w:rsidRPr="00A56AA4">
        <w:rPr>
          <w:rFonts w:ascii="Verdana" w:hAnsi="Verdana"/>
        </w:rPr>
        <w:t xml:space="preserve"> </w:t>
      </w:r>
    </w:p>
    <w:p w14:paraId="3683927B" w14:textId="77777777" w:rsidR="00A56AA4" w:rsidRPr="00A56AA4" w:rsidRDefault="00A56AA4" w:rsidP="00A56AA4">
      <w:pPr>
        <w:rPr>
          <w:rFonts w:ascii="Verdana" w:hAnsi="Verdana"/>
        </w:rPr>
      </w:pPr>
      <w:r w:rsidRPr="00A56AA4">
        <w:rPr>
          <w:rFonts w:ascii="Verdana" w:hAnsi="Verdana"/>
        </w:rPr>
        <w:t>Digital Learning Now!</w:t>
      </w:r>
      <w:r w:rsidRPr="00A56AA4">
        <w:rPr>
          <w:rFonts w:ascii="Verdana" w:hAnsi="Verdana"/>
        </w:rPr>
        <w:br/>
      </w:r>
      <w:hyperlink r:id="rId14" w:history="1">
        <w:r w:rsidRPr="00A56AA4">
          <w:rPr>
            <w:rStyle w:val="Hyperlink"/>
            <w:rFonts w:ascii="Verdana" w:hAnsi="Verdana"/>
          </w:rPr>
          <w:t>http://digitallearningnow.com/</w:t>
        </w:r>
      </w:hyperlink>
      <w:r w:rsidRPr="00A56AA4">
        <w:rPr>
          <w:rFonts w:ascii="Verdana" w:hAnsi="Verdana"/>
        </w:rPr>
        <w:t xml:space="preserve"> </w:t>
      </w:r>
    </w:p>
    <w:p w14:paraId="709740B0" w14:textId="77777777" w:rsidR="00A56AA4" w:rsidRPr="00A56AA4" w:rsidRDefault="00A56AA4" w:rsidP="00A56AA4">
      <w:pPr>
        <w:rPr>
          <w:rFonts w:ascii="Verdana" w:hAnsi="Verdana"/>
        </w:rPr>
      </w:pPr>
      <w:r w:rsidRPr="00A56AA4">
        <w:rPr>
          <w:rFonts w:ascii="Verdana" w:hAnsi="Verdana"/>
        </w:rPr>
        <w:t>Project RED: Revolutionizing Education</w:t>
      </w:r>
      <w:r w:rsidRPr="00A56AA4">
        <w:rPr>
          <w:rFonts w:ascii="Verdana" w:hAnsi="Verdana"/>
        </w:rPr>
        <w:br/>
      </w:r>
      <w:hyperlink r:id="rId15" w:history="1">
        <w:r w:rsidRPr="00A56AA4">
          <w:rPr>
            <w:rStyle w:val="Hyperlink"/>
            <w:rFonts w:ascii="Verdana" w:hAnsi="Verdana"/>
          </w:rPr>
          <w:t>http://www.projectred.org/</w:t>
        </w:r>
      </w:hyperlink>
      <w:r w:rsidRPr="00A56AA4">
        <w:rPr>
          <w:rFonts w:ascii="Verdana" w:hAnsi="Verdana"/>
        </w:rPr>
        <w:t xml:space="preserve"> </w:t>
      </w:r>
    </w:p>
    <w:p w14:paraId="7599A622" w14:textId="77777777" w:rsidR="00A56AA4" w:rsidRPr="00A56AA4" w:rsidRDefault="00A56AA4" w:rsidP="00A56AA4">
      <w:pPr>
        <w:rPr>
          <w:rFonts w:ascii="Verdana" w:hAnsi="Verdana"/>
        </w:rPr>
      </w:pPr>
      <w:r w:rsidRPr="00A56AA4">
        <w:rPr>
          <w:rFonts w:ascii="Verdana" w:hAnsi="Verdana"/>
        </w:rPr>
        <w:t>Tech &amp; Learning: Ideas and Tools for Ed Tech Leaders</w:t>
      </w:r>
      <w:r w:rsidRPr="00A56AA4">
        <w:rPr>
          <w:rFonts w:ascii="Verdana" w:hAnsi="Verdana"/>
        </w:rPr>
        <w:br/>
      </w:r>
      <w:hyperlink r:id="rId16" w:history="1">
        <w:r w:rsidRPr="00A56AA4">
          <w:rPr>
            <w:rStyle w:val="Hyperlink"/>
            <w:rFonts w:ascii="Verdana" w:hAnsi="Verdana"/>
          </w:rPr>
          <w:t>http://www.techlearning.com</w:t>
        </w:r>
      </w:hyperlink>
      <w:r w:rsidRPr="00A56AA4">
        <w:rPr>
          <w:rFonts w:ascii="Verdana" w:hAnsi="Verdana"/>
        </w:rPr>
        <w:t xml:space="preserve"> </w:t>
      </w:r>
    </w:p>
    <w:p w14:paraId="22874C7B" w14:textId="77777777" w:rsidR="00A56AA4" w:rsidRPr="00A56AA4" w:rsidRDefault="00A56AA4" w:rsidP="00A56AA4">
      <w:pPr>
        <w:rPr>
          <w:rFonts w:ascii="Verdana" w:hAnsi="Verdana"/>
        </w:rPr>
      </w:pPr>
    </w:p>
    <w:p w14:paraId="3B8DD457" w14:textId="77777777" w:rsidR="00A56AA4" w:rsidRPr="00A56AA4" w:rsidRDefault="00A56AA4" w:rsidP="00A56AA4">
      <w:pPr>
        <w:rPr>
          <w:rFonts w:ascii="Verdana" w:hAnsi="Verdana"/>
          <w:b/>
        </w:rPr>
      </w:pPr>
      <w:r w:rsidRPr="00A56AA4">
        <w:rPr>
          <w:rFonts w:ascii="Verdana" w:hAnsi="Verdana"/>
          <w:b/>
        </w:rPr>
        <w:t>Articles &amp; Reports</w:t>
      </w:r>
    </w:p>
    <w:p w14:paraId="4B17D649" w14:textId="77777777" w:rsidR="00A56AA4" w:rsidRPr="00A56AA4" w:rsidRDefault="00A56AA4" w:rsidP="00A56AA4">
      <w:pPr>
        <w:rPr>
          <w:rFonts w:ascii="Verdana" w:hAnsi="Verdana"/>
        </w:rPr>
      </w:pPr>
      <w:r w:rsidRPr="00A56AA4">
        <w:rPr>
          <w:rFonts w:ascii="Verdana" w:hAnsi="Verdana"/>
        </w:rPr>
        <w:t>Foundation for Excellence in Education: Digital Learning Now!</w:t>
      </w:r>
      <w:r w:rsidRPr="00A56AA4">
        <w:rPr>
          <w:rFonts w:ascii="Verdana" w:hAnsi="Verdana"/>
        </w:rPr>
        <w:br/>
      </w:r>
      <w:hyperlink r:id="rId17" w:history="1">
        <w:r w:rsidRPr="00A56AA4">
          <w:rPr>
            <w:rStyle w:val="Hyperlink"/>
            <w:rFonts w:ascii="Verdana" w:hAnsi="Verdana"/>
          </w:rPr>
          <w:t>http://www.edweek.org/media/12-1-10_digital_learning_now_report.pdf</w:t>
        </w:r>
      </w:hyperlink>
    </w:p>
    <w:p w14:paraId="6C848FB3" w14:textId="77777777" w:rsidR="00A56AA4" w:rsidRPr="00A56AA4" w:rsidRDefault="00A56AA4" w:rsidP="00A56AA4">
      <w:pPr>
        <w:rPr>
          <w:rFonts w:ascii="Verdana" w:hAnsi="Verdana"/>
        </w:rPr>
      </w:pPr>
      <w:r w:rsidRPr="00A56AA4">
        <w:rPr>
          <w:rFonts w:ascii="Verdana" w:hAnsi="Verdana"/>
        </w:rPr>
        <w:t>Out of Print: Reimagining the K-12 Textbook in a Digital Age</w:t>
      </w:r>
      <w:r w:rsidRPr="00A56AA4">
        <w:rPr>
          <w:rFonts w:ascii="Verdana" w:hAnsi="Verdana"/>
        </w:rPr>
        <w:br/>
      </w:r>
      <w:hyperlink r:id="rId18" w:history="1">
        <w:r w:rsidRPr="00A56AA4">
          <w:rPr>
            <w:rStyle w:val="Hyperlink"/>
            <w:rFonts w:ascii="Verdana" w:hAnsi="Verdana"/>
          </w:rPr>
          <w:t>http://www.setda.org/c/document_library/get_file?folderId=321&amp;name=DLFE-1587.pdf</w:t>
        </w:r>
      </w:hyperlink>
      <w:r w:rsidRPr="00A56AA4">
        <w:rPr>
          <w:rFonts w:ascii="Verdana" w:hAnsi="Verdana"/>
        </w:rPr>
        <w:t xml:space="preserve"> </w:t>
      </w:r>
    </w:p>
    <w:p w14:paraId="3489B66C" w14:textId="77777777" w:rsidR="00A56AA4" w:rsidRPr="00A56AA4" w:rsidRDefault="00A56AA4" w:rsidP="00A56AA4">
      <w:pPr>
        <w:rPr>
          <w:rFonts w:ascii="Verdana" w:hAnsi="Verdana"/>
        </w:rPr>
      </w:pPr>
      <w:r w:rsidRPr="00A56AA4">
        <w:rPr>
          <w:rFonts w:ascii="Verdana" w:hAnsi="Verdana"/>
        </w:rPr>
        <w:lastRenderedPageBreak/>
        <w:t>Participatory Learning Leadership &amp; Policy: A COSN Leadership Initiative</w:t>
      </w:r>
      <w:r w:rsidRPr="00A56AA4">
        <w:rPr>
          <w:rFonts w:ascii="Verdana" w:hAnsi="Verdana"/>
        </w:rPr>
        <w:br/>
      </w:r>
      <w:hyperlink r:id="rId19" w:history="1">
        <w:r w:rsidRPr="00A56AA4">
          <w:rPr>
            <w:rStyle w:val="Hyperlink"/>
            <w:rFonts w:ascii="Verdana" w:hAnsi="Verdana"/>
          </w:rPr>
          <w:t>http://www.cosn.org/Portals/7/docs/Web%202.0/Acceptable%20Use%20Policies%20Web%2020%20Mobile%20Era.pdf</w:t>
        </w:r>
      </w:hyperlink>
      <w:r w:rsidRPr="00A56AA4">
        <w:rPr>
          <w:rFonts w:ascii="Verdana" w:hAnsi="Verdana"/>
        </w:rPr>
        <w:t xml:space="preserve"> </w:t>
      </w:r>
    </w:p>
    <w:p w14:paraId="22281265" w14:textId="77777777" w:rsidR="00A56AA4" w:rsidRPr="00A56AA4" w:rsidRDefault="00A56AA4" w:rsidP="00A56AA4">
      <w:pPr>
        <w:rPr>
          <w:rFonts w:ascii="Verdana" w:hAnsi="Verdana"/>
        </w:rPr>
      </w:pPr>
      <w:r w:rsidRPr="00A56AA4">
        <w:rPr>
          <w:rFonts w:ascii="Verdana" w:hAnsi="Verdana"/>
        </w:rPr>
        <w:t>The Journey to Digital Content Delivery</w:t>
      </w:r>
      <w:r w:rsidRPr="00A56AA4">
        <w:rPr>
          <w:rFonts w:ascii="Verdana" w:hAnsi="Verdana"/>
        </w:rPr>
        <w:br/>
      </w:r>
      <w:hyperlink r:id="rId20" w:history="1">
        <w:r w:rsidRPr="00A56AA4">
          <w:rPr>
            <w:rStyle w:val="Hyperlink"/>
            <w:rFonts w:ascii="Verdana" w:hAnsi="Verdana"/>
          </w:rPr>
          <w:t>http://thejournal.com/articles/2011/06/10/the-journey-to-digital-content-delivery.aspx</w:t>
        </w:r>
      </w:hyperlink>
    </w:p>
    <w:p w14:paraId="6AC132A8" w14:textId="77777777" w:rsidR="00C8723F" w:rsidRDefault="00C8723F" w:rsidP="00A56AA4">
      <w:pPr>
        <w:rPr>
          <w:rFonts w:ascii="Verdana" w:hAnsi="Verdana"/>
          <w:b/>
        </w:rPr>
      </w:pPr>
    </w:p>
    <w:p w14:paraId="76567944" w14:textId="77777777" w:rsidR="00A56AA4" w:rsidRPr="00A56AA4" w:rsidRDefault="00A56AA4" w:rsidP="00A56AA4">
      <w:pPr>
        <w:rPr>
          <w:rFonts w:ascii="Verdana" w:hAnsi="Verdana"/>
          <w:b/>
        </w:rPr>
      </w:pPr>
      <w:bookmarkStart w:id="0" w:name="_GoBack"/>
      <w:bookmarkEnd w:id="0"/>
      <w:r w:rsidRPr="00A56AA4">
        <w:rPr>
          <w:rFonts w:ascii="Verdana" w:hAnsi="Verdana"/>
          <w:b/>
        </w:rPr>
        <w:t>Presentations</w:t>
      </w:r>
    </w:p>
    <w:p w14:paraId="6E7717F7" w14:textId="77777777" w:rsidR="00A56AA4" w:rsidRPr="00A56AA4" w:rsidRDefault="00A56AA4" w:rsidP="00A56AA4">
      <w:pPr>
        <w:rPr>
          <w:rFonts w:ascii="Verdana" w:hAnsi="Verdana"/>
        </w:rPr>
      </w:pPr>
      <w:r w:rsidRPr="00A56AA4">
        <w:rPr>
          <w:rFonts w:ascii="Verdana" w:hAnsi="Verdana"/>
        </w:rPr>
        <w:t>Out of Print: Reimagining the K-12 Textbook in a Digital Age</w:t>
      </w:r>
      <w:r w:rsidRPr="00A56AA4">
        <w:rPr>
          <w:rFonts w:ascii="Verdana" w:hAnsi="Verdana"/>
        </w:rPr>
        <w:br/>
      </w:r>
      <w:hyperlink r:id="rId21" w:history="1">
        <w:r w:rsidRPr="00A56AA4">
          <w:rPr>
            <w:rStyle w:val="Hyperlink"/>
            <w:rFonts w:ascii="Verdana" w:hAnsi="Verdana"/>
          </w:rPr>
          <w:t>http://www.setda.org/c/document_library/get_file?folderId=321&amp;name=DLFE-1589.pdf</w:t>
        </w:r>
      </w:hyperlink>
      <w:r w:rsidRPr="00A56AA4">
        <w:rPr>
          <w:rFonts w:ascii="Verdana" w:hAnsi="Verdana"/>
        </w:rPr>
        <w:t xml:space="preserve"> </w:t>
      </w:r>
    </w:p>
    <w:p w14:paraId="69DF5F15" w14:textId="77777777" w:rsidR="00A56AA4" w:rsidRPr="00A56AA4" w:rsidRDefault="00A56AA4" w:rsidP="00A56AA4">
      <w:pPr>
        <w:autoSpaceDE w:val="0"/>
        <w:autoSpaceDN w:val="0"/>
        <w:adjustRightInd w:val="0"/>
        <w:spacing w:after="0" w:line="240" w:lineRule="auto"/>
        <w:rPr>
          <w:rFonts w:ascii="Verdana" w:hAnsi="Verdana" w:cs="Museo500-Regular"/>
          <w:color w:val="000000"/>
          <w:sz w:val="24"/>
          <w:szCs w:val="24"/>
        </w:rPr>
      </w:pPr>
    </w:p>
    <w:p w14:paraId="394F8850" w14:textId="77777777" w:rsidR="00A56AA4" w:rsidRPr="00A56AA4" w:rsidRDefault="00A56AA4" w:rsidP="00A56AA4">
      <w:pPr>
        <w:rPr>
          <w:rFonts w:ascii="Verdana" w:hAnsi="Verdana"/>
          <w:b/>
        </w:rPr>
      </w:pPr>
      <w:r w:rsidRPr="00A56AA4">
        <w:rPr>
          <w:rFonts w:ascii="Verdana" w:hAnsi="Verdana"/>
          <w:b/>
        </w:rPr>
        <w:t>Organizations</w:t>
      </w:r>
    </w:p>
    <w:p w14:paraId="3B2D3D2E" w14:textId="77777777" w:rsidR="00A56AA4" w:rsidRPr="00A56AA4" w:rsidRDefault="00A56AA4" w:rsidP="00A56AA4">
      <w:pPr>
        <w:rPr>
          <w:rFonts w:ascii="Verdana" w:hAnsi="Verdana"/>
        </w:rPr>
      </w:pPr>
      <w:r w:rsidRPr="00A56AA4">
        <w:rPr>
          <w:rFonts w:ascii="Verdana" w:hAnsi="Verdana"/>
        </w:rPr>
        <w:t xml:space="preserve">Alliance for Excellence in Education </w:t>
      </w:r>
      <w:hyperlink r:id="rId22" w:history="1">
        <w:r w:rsidRPr="00A56AA4">
          <w:rPr>
            <w:rStyle w:val="Hyperlink"/>
            <w:rFonts w:ascii="Verdana" w:hAnsi="Verdana"/>
          </w:rPr>
          <w:t>http://www.all4ed.org/</w:t>
        </w:r>
      </w:hyperlink>
      <w:r w:rsidRPr="00A56AA4">
        <w:rPr>
          <w:rFonts w:ascii="Verdana" w:hAnsi="Verdana"/>
        </w:rPr>
        <w:t xml:space="preserve"> </w:t>
      </w:r>
    </w:p>
    <w:p w14:paraId="5190D890" w14:textId="77777777" w:rsidR="00A56AA4" w:rsidRPr="00A56AA4" w:rsidRDefault="00A56AA4" w:rsidP="00A56AA4">
      <w:pPr>
        <w:rPr>
          <w:rFonts w:ascii="Verdana" w:hAnsi="Verdana"/>
        </w:rPr>
      </w:pPr>
      <w:r w:rsidRPr="00A56AA4">
        <w:rPr>
          <w:rFonts w:ascii="Verdana" w:hAnsi="Verdana"/>
        </w:rPr>
        <w:t xml:space="preserve">Anywhere Anytime Learning Foundation </w:t>
      </w:r>
      <w:hyperlink r:id="rId23" w:history="1">
        <w:r w:rsidRPr="00A56AA4">
          <w:rPr>
            <w:rStyle w:val="Hyperlink"/>
            <w:rFonts w:ascii="Verdana" w:hAnsi="Verdana"/>
          </w:rPr>
          <w:t>http://www.aalf.org/</w:t>
        </w:r>
      </w:hyperlink>
      <w:r w:rsidRPr="00A56AA4">
        <w:rPr>
          <w:rFonts w:ascii="Verdana" w:hAnsi="Verdana"/>
        </w:rPr>
        <w:t xml:space="preserve"> </w:t>
      </w:r>
    </w:p>
    <w:p w14:paraId="3CD0F7C3" w14:textId="77777777" w:rsidR="00A56AA4" w:rsidRPr="00A56AA4" w:rsidRDefault="00A56AA4" w:rsidP="00A56AA4">
      <w:pPr>
        <w:rPr>
          <w:rFonts w:ascii="Verdana" w:hAnsi="Verdana"/>
        </w:rPr>
      </w:pPr>
      <w:r w:rsidRPr="00A56AA4">
        <w:rPr>
          <w:rFonts w:ascii="Verdana" w:hAnsi="Verdana"/>
        </w:rPr>
        <w:t xml:space="preserve">Consortium for School Networking (COSN) </w:t>
      </w:r>
      <w:hyperlink r:id="rId24" w:history="1">
        <w:r w:rsidRPr="00A56AA4">
          <w:rPr>
            <w:rStyle w:val="Hyperlink"/>
            <w:rFonts w:ascii="Verdana" w:hAnsi="Verdana"/>
          </w:rPr>
          <w:t>http://www.cosn.org/default.aspx</w:t>
        </w:r>
      </w:hyperlink>
      <w:r w:rsidRPr="00A56AA4">
        <w:rPr>
          <w:rFonts w:ascii="Verdana" w:hAnsi="Verdana"/>
        </w:rPr>
        <w:t xml:space="preserve"> </w:t>
      </w:r>
    </w:p>
    <w:p w14:paraId="37BDB973" w14:textId="77777777" w:rsidR="00A56AA4" w:rsidRPr="00A56AA4" w:rsidRDefault="00A56AA4" w:rsidP="00A56AA4">
      <w:pPr>
        <w:rPr>
          <w:rFonts w:ascii="Verdana" w:hAnsi="Verdana"/>
        </w:rPr>
      </w:pPr>
      <w:r w:rsidRPr="00A56AA4">
        <w:rPr>
          <w:rFonts w:ascii="Verdana" w:hAnsi="Verdana"/>
        </w:rPr>
        <w:t xml:space="preserve">Foundation for Excellence in Education </w:t>
      </w:r>
      <w:hyperlink r:id="rId25" w:history="1">
        <w:r w:rsidRPr="00A56AA4">
          <w:rPr>
            <w:rStyle w:val="Hyperlink"/>
            <w:rFonts w:ascii="Verdana" w:hAnsi="Verdana"/>
          </w:rPr>
          <w:t>http://www.excelined.org/</w:t>
        </w:r>
      </w:hyperlink>
      <w:r w:rsidRPr="00A56AA4">
        <w:rPr>
          <w:rFonts w:ascii="Verdana" w:hAnsi="Verdana"/>
        </w:rPr>
        <w:t xml:space="preserve"> </w:t>
      </w:r>
    </w:p>
    <w:p w14:paraId="048040CE" w14:textId="77777777" w:rsidR="00A56AA4" w:rsidRPr="00A56AA4" w:rsidRDefault="00A56AA4" w:rsidP="00A56AA4">
      <w:pPr>
        <w:rPr>
          <w:rFonts w:ascii="Verdana" w:hAnsi="Verdana"/>
        </w:rPr>
      </w:pPr>
      <w:r w:rsidRPr="00A56AA4">
        <w:rPr>
          <w:rFonts w:ascii="Verdana" w:hAnsi="Verdana"/>
        </w:rPr>
        <w:t xml:space="preserve">Innosight Institute </w:t>
      </w:r>
      <w:hyperlink r:id="rId26" w:history="1">
        <w:r w:rsidRPr="00A56AA4">
          <w:rPr>
            <w:rStyle w:val="Hyperlink"/>
            <w:rFonts w:ascii="Verdana" w:hAnsi="Verdana"/>
          </w:rPr>
          <w:t>http://www.innosightinstitute.org/</w:t>
        </w:r>
      </w:hyperlink>
      <w:r w:rsidRPr="00A56AA4">
        <w:rPr>
          <w:rFonts w:ascii="Verdana" w:hAnsi="Verdana"/>
        </w:rPr>
        <w:t xml:space="preserve"> </w:t>
      </w:r>
    </w:p>
    <w:p w14:paraId="4742D203" w14:textId="77777777" w:rsidR="00A56AA4" w:rsidRPr="00A56AA4" w:rsidRDefault="00A56AA4" w:rsidP="00A56AA4">
      <w:pPr>
        <w:rPr>
          <w:rFonts w:ascii="Verdana" w:hAnsi="Verdana"/>
        </w:rPr>
      </w:pPr>
      <w:r w:rsidRPr="00A56AA4">
        <w:rPr>
          <w:rFonts w:ascii="Verdana" w:hAnsi="Verdana"/>
        </w:rPr>
        <w:t xml:space="preserve">International Association of K-12 Online Learning (iNACOL) </w:t>
      </w:r>
      <w:hyperlink r:id="rId27" w:history="1">
        <w:r w:rsidRPr="00A56AA4">
          <w:rPr>
            <w:rStyle w:val="Hyperlink"/>
            <w:rFonts w:ascii="Verdana" w:hAnsi="Verdana"/>
          </w:rPr>
          <w:t>http://www.inacol.org/</w:t>
        </w:r>
      </w:hyperlink>
      <w:r w:rsidRPr="00A56AA4">
        <w:rPr>
          <w:rFonts w:ascii="Verdana" w:hAnsi="Verdana"/>
        </w:rPr>
        <w:t xml:space="preserve"> </w:t>
      </w:r>
    </w:p>
    <w:p w14:paraId="697F9940" w14:textId="77777777" w:rsidR="00A56AA4" w:rsidRPr="00A56AA4" w:rsidRDefault="00A56AA4" w:rsidP="00A56AA4">
      <w:pPr>
        <w:rPr>
          <w:rFonts w:ascii="Verdana" w:hAnsi="Verdana"/>
        </w:rPr>
      </w:pPr>
      <w:r w:rsidRPr="00A56AA4">
        <w:rPr>
          <w:rFonts w:ascii="Verdana" w:hAnsi="Verdana"/>
        </w:rPr>
        <w:t xml:space="preserve">International Society for Technology in Education (ISTE) </w:t>
      </w:r>
      <w:hyperlink r:id="rId28" w:history="1">
        <w:r w:rsidRPr="00A56AA4">
          <w:rPr>
            <w:rStyle w:val="Hyperlink"/>
            <w:rFonts w:ascii="Verdana" w:hAnsi="Verdana"/>
          </w:rPr>
          <w:t>http://www.iste.org/welcome.aspx</w:t>
        </w:r>
      </w:hyperlink>
      <w:r w:rsidRPr="00A56AA4">
        <w:rPr>
          <w:rFonts w:ascii="Verdana" w:hAnsi="Verdana"/>
        </w:rPr>
        <w:t xml:space="preserve"> </w:t>
      </w:r>
    </w:p>
    <w:p w14:paraId="5F27161F" w14:textId="77777777" w:rsidR="00A56AA4" w:rsidRPr="00A56AA4" w:rsidRDefault="00A56AA4" w:rsidP="00A56AA4">
      <w:pPr>
        <w:rPr>
          <w:rFonts w:ascii="Verdana" w:hAnsi="Verdana"/>
        </w:rPr>
      </w:pPr>
      <w:r w:rsidRPr="00A56AA4">
        <w:rPr>
          <w:rFonts w:ascii="Verdana" w:hAnsi="Verdana"/>
        </w:rPr>
        <w:t xml:space="preserve">Internet Keep Safe Coalition </w:t>
      </w:r>
      <w:hyperlink r:id="rId29" w:history="1">
        <w:r w:rsidRPr="00A56AA4">
          <w:rPr>
            <w:rStyle w:val="Hyperlink"/>
            <w:rFonts w:ascii="Verdana" w:hAnsi="Verdana"/>
          </w:rPr>
          <w:t>http://www.ikeepsafe.org/</w:t>
        </w:r>
      </w:hyperlink>
      <w:r w:rsidRPr="00A56AA4">
        <w:rPr>
          <w:rFonts w:ascii="Verdana" w:hAnsi="Verdana"/>
        </w:rPr>
        <w:t xml:space="preserve"> </w:t>
      </w:r>
    </w:p>
    <w:p w14:paraId="79889659" w14:textId="77777777" w:rsidR="00A56AA4" w:rsidRPr="00A56AA4" w:rsidRDefault="00A56AA4" w:rsidP="00A56AA4">
      <w:pPr>
        <w:rPr>
          <w:rFonts w:ascii="Verdana" w:hAnsi="Verdana"/>
        </w:rPr>
      </w:pPr>
      <w:r w:rsidRPr="00A56AA4">
        <w:rPr>
          <w:rFonts w:ascii="Verdana" w:hAnsi="Verdana"/>
        </w:rPr>
        <w:t xml:space="preserve">State Educational Technology Directors Association (SETDA) </w:t>
      </w:r>
      <w:hyperlink r:id="rId30" w:history="1">
        <w:r w:rsidRPr="00A56AA4">
          <w:rPr>
            <w:rStyle w:val="Hyperlink"/>
            <w:rFonts w:ascii="Verdana" w:hAnsi="Verdana"/>
          </w:rPr>
          <w:t>http://setda.org/</w:t>
        </w:r>
      </w:hyperlink>
      <w:r w:rsidRPr="00A56AA4">
        <w:rPr>
          <w:rFonts w:ascii="Verdana" w:hAnsi="Verdana"/>
        </w:rPr>
        <w:t xml:space="preserve"> </w:t>
      </w:r>
    </w:p>
    <w:p w14:paraId="07FCD48A" w14:textId="77777777" w:rsidR="00A56AA4" w:rsidRPr="00A56AA4" w:rsidRDefault="00A56AA4" w:rsidP="00A56AA4">
      <w:pPr>
        <w:rPr>
          <w:rFonts w:ascii="Verdana" w:hAnsi="Verdana"/>
        </w:rPr>
      </w:pPr>
      <w:r w:rsidRPr="00A56AA4">
        <w:rPr>
          <w:rFonts w:ascii="Verdana" w:hAnsi="Verdana"/>
        </w:rPr>
        <w:t xml:space="preserve">Software and Information Industry Association (SIIA) </w:t>
      </w:r>
      <w:hyperlink r:id="rId31" w:history="1">
        <w:r w:rsidRPr="00A56AA4">
          <w:rPr>
            <w:rStyle w:val="Hyperlink"/>
            <w:rFonts w:ascii="Verdana" w:hAnsi="Verdana"/>
          </w:rPr>
          <w:t>http://www.siia.net/</w:t>
        </w:r>
      </w:hyperlink>
      <w:r w:rsidRPr="00A56AA4">
        <w:rPr>
          <w:rFonts w:ascii="Verdana" w:hAnsi="Verdana"/>
        </w:rPr>
        <w:t xml:space="preserve"> </w:t>
      </w:r>
    </w:p>
    <w:p w14:paraId="4E43F31A" w14:textId="1AA38AF2" w:rsidR="004E51B3" w:rsidRPr="004E51B3" w:rsidRDefault="004E51B3" w:rsidP="00A56AA4">
      <w:pPr>
        <w:rPr>
          <w:b/>
        </w:rPr>
      </w:pPr>
    </w:p>
    <w:sectPr w:rsidR="004E51B3" w:rsidRPr="004E51B3" w:rsidSect="00147BE3">
      <w:headerReference w:type="even" r:id="rId32"/>
      <w:headerReference w:type="default" r:id="rId33"/>
      <w:footerReference w:type="even" r:id="rId34"/>
      <w:footerReference w:type="default" r:id="rId35"/>
      <w:headerReference w:type="first" r:id="rId36"/>
      <w:pgSz w:w="12240" w:h="15840"/>
      <w:pgMar w:top="1930" w:right="1080" w:bottom="1440" w:left="1080" w:header="540" w:footer="216"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1FB8D0" w14:textId="77777777" w:rsidR="00A56AA4" w:rsidRDefault="00A56AA4" w:rsidP="000F07D5">
      <w:r>
        <w:separator/>
      </w:r>
    </w:p>
  </w:endnote>
  <w:endnote w:type="continuationSeparator" w:id="0">
    <w:p w14:paraId="21B965F7" w14:textId="77777777" w:rsidR="00A56AA4" w:rsidRDefault="00A56AA4" w:rsidP="000F0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Museo500-Regular">
    <w:altName w:val="Cambria"/>
    <w:panose1 w:val="00000000000000000000"/>
    <w:charset w:val="00"/>
    <w:family w:val="roman"/>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CC11718" w14:textId="77777777" w:rsidR="00A56AA4" w:rsidRDefault="00A56AA4" w:rsidP="00A56AA4">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47AC4080" w14:textId="1E9BD2B9" w:rsidR="00A56AA4" w:rsidRDefault="00C8723F" w:rsidP="00147BE3">
    <w:pPr>
      <w:pStyle w:val="Footer"/>
      <w:ind w:right="360" w:firstLine="360"/>
    </w:pPr>
    <w:sdt>
      <w:sdtPr>
        <w:id w:val="969400743"/>
        <w:placeholder>
          <w:docPart w:val="BF45BB1233CAE347A27351C19B3789E6"/>
        </w:placeholder>
        <w:temporary/>
        <w:showingPlcHdr/>
      </w:sdtPr>
      <w:sdtEndPr/>
      <w:sdtContent>
        <w:r w:rsidR="00A56AA4">
          <w:t>[Type text]</w:t>
        </w:r>
      </w:sdtContent>
    </w:sdt>
    <w:r w:rsidR="00A56AA4">
      <w:ptab w:relativeTo="margin" w:alignment="center" w:leader="none"/>
    </w:r>
    <w:sdt>
      <w:sdtPr>
        <w:id w:val="969400748"/>
        <w:placeholder>
          <w:docPart w:val="2751AE292FF97F4D88594A19A3324F74"/>
        </w:placeholder>
        <w:temporary/>
        <w:showingPlcHdr/>
      </w:sdtPr>
      <w:sdtEndPr/>
      <w:sdtContent>
        <w:r w:rsidR="00A56AA4">
          <w:t>[Type text]</w:t>
        </w:r>
      </w:sdtContent>
    </w:sdt>
    <w:r w:rsidR="00A56AA4">
      <w:ptab w:relativeTo="margin" w:alignment="right" w:leader="none"/>
    </w:r>
    <w:sdt>
      <w:sdtPr>
        <w:id w:val="969400753"/>
        <w:placeholder>
          <w:docPart w:val="A2231BA4E799DD488A31F3CC307FC74F"/>
        </w:placeholder>
        <w:temporary/>
        <w:showingPlcHdr/>
      </w:sdtPr>
      <w:sdtEndPr/>
      <w:sdtContent>
        <w:r w:rsidR="00A56AA4">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209EAE" w14:textId="77777777" w:rsidR="00A56AA4" w:rsidRPr="00147BE3" w:rsidRDefault="00A56AA4" w:rsidP="00147BE3">
    <w:pPr>
      <w:pStyle w:val="K12PageNumber2"/>
      <w:framePr w:wrap="around"/>
      <w:rPr>
        <w:rStyle w:val="PageNumber"/>
        <w:b w:val="0"/>
      </w:rPr>
    </w:pPr>
    <w:r w:rsidRPr="00147BE3">
      <w:rPr>
        <w:rStyle w:val="PageNumber"/>
        <w:b w:val="0"/>
      </w:rPr>
      <w:fldChar w:fldCharType="begin"/>
    </w:r>
    <w:r w:rsidRPr="00147BE3">
      <w:rPr>
        <w:rStyle w:val="PageNumber"/>
        <w:b w:val="0"/>
      </w:rPr>
      <w:instrText xml:space="preserve">PAGE  </w:instrText>
    </w:r>
    <w:r w:rsidRPr="00147BE3">
      <w:rPr>
        <w:rStyle w:val="PageNumber"/>
        <w:b w:val="0"/>
      </w:rPr>
      <w:fldChar w:fldCharType="separate"/>
    </w:r>
    <w:r w:rsidR="00C8723F">
      <w:rPr>
        <w:rStyle w:val="PageNumber"/>
        <w:b w:val="0"/>
        <w:noProof/>
      </w:rPr>
      <w:t>1</w:t>
    </w:r>
    <w:r w:rsidRPr="00147BE3">
      <w:rPr>
        <w:rStyle w:val="PageNumber"/>
        <w:b w:val="0"/>
      </w:rPr>
      <w:fldChar w:fldCharType="end"/>
    </w:r>
  </w:p>
  <w:p w14:paraId="4BB48AE9" w14:textId="30E2AABC" w:rsidR="00A56AA4" w:rsidRPr="00147BE3" w:rsidRDefault="00A56AA4" w:rsidP="00147BE3">
    <w:pPr>
      <w:pStyle w:val="Footer"/>
      <w:ind w:right="360" w:firstLine="360"/>
    </w:pPr>
    <w:r>
      <w:rPr>
        <w:noProof/>
      </w:rPr>
      <mc:AlternateContent>
        <mc:Choice Requires="wps">
          <w:drawing>
            <wp:anchor distT="0" distB="0" distL="114300" distR="114300" simplePos="0" relativeHeight="251665408" behindDoc="0" locked="0" layoutInCell="1" allowOverlap="1" wp14:anchorId="02BCC7FD" wp14:editId="062BD9C2">
              <wp:simplePos x="0" y="0"/>
              <wp:positionH relativeFrom="column">
                <wp:posOffset>314325</wp:posOffset>
              </wp:positionH>
              <wp:positionV relativeFrom="paragraph">
                <wp:posOffset>74424</wp:posOffset>
              </wp:positionV>
              <wp:extent cx="2782956" cy="300538"/>
              <wp:effectExtent l="0" t="0" r="0" b="4445"/>
              <wp:wrapNone/>
              <wp:docPr id="3" name="Text Box 3"/>
              <wp:cNvGraphicFramePr/>
              <a:graphic xmlns:a="http://schemas.openxmlformats.org/drawingml/2006/main">
                <a:graphicData uri="http://schemas.microsoft.com/office/word/2010/wordprocessingShape">
                  <wps:wsp>
                    <wps:cNvSpPr txBox="1"/>
                    <wps:spPr>
                      <a:xfrm>
                        <a:off x="0" y="0"/>
                        <a:ext cx="2782956" cy="30053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41BCB9" w14:textId="77777777" w:rsidR="00A56AA4" w:rsidRPr="00783A30" w:rsidRDefault="00A56AA4"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A56AA4" w:rsidRPr="00783A30" w:rsidRDefault="00A56AA4"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24.75pt;margin-top:5.85pt;width:219.15pt;height:23.6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" filled="f" stroked="f">
              <v:textbox>
                <w:txbxContent>
                  <w:p w14:paraId="1341BCB9" w14:textId="77777777" w:rsidR="00783A30" w:rsidRPr="00783A30" w:rsidRDefault="00783A30"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783A30" w:rsidRPr="00783A30" w:rsidRDefault="00783A30"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v:textbox>
            </v:shape>
          </w:pict>
        </mc:Fallback>
      </mc:AlternateContent>
    </w:r>
    <w:r>
      <w:rPr>
        <w:noProof/>
      </w:rPr>
      <w:drawing>
        <wp:inline distT="0" distB="0" distL="0" distR="0" wp14:anchorId="6B8E0731" wp14:editId="6CD70E56">
          <wp:extent cx="6311900" cy="4064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1900" cy="406400"/>
                  </a:xfrm>
                  <a:prstGeom prst="rect">
                    <a:avLst/>
                  </a:prstGeom>
                  <a:noFill/>
                  <a:ln>
                    <a:noFill/>
                  </a:ln>
                </pic:spPr>
              </pic:pic>
            </a:graphicData>
          </a:graphic>
        </wp:inline>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191BF" w14:textId="77777777" w:rsidR="00A56AA4" w:rsidRDefault="00A56AA4" w:rsidP="000F07D5">
      <w:r>
        <w:separator/>
      </w:r>
    </w:p>
  </w:footnote>
  <w:footnote w:type="continuationSeparator" w:id="0">
    <w:p w14:paraId="42CB04FD" w14:textId="77777777" w:rsidR="00A56AA4" w:rsidRDefault="00A56AA4" w:rsidP="000F07D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DF7A60" w14:textId="7CBCF5EC" w:rsidR="00A56AA4" w:rsidRDefault="00C8723F">
    <w:pPr>
      <w:pStyle w:val="Header"/>
    </w:pPr>
    <w:r>
      <w:rPr>
        <w:noProof/>
      </w:rPr>
      <w:pict w14:anchorId="783362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0;margin-top:0;width:503.9pt;height:503.9pt;z-index:-251653120;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Pr>
        <w:noProof/>
      </w:rPr>
      <w:pict w14:anchorId="4C99F080">
        <v:shape id="WordPictureWatermark2" o:spid="_x0000_s1026" type="#_x0000_t75" style="position:absolute;margin-left:0;margin-top:0;width:503.65pt;height:503.65pt;z-index:-251657216;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81CC698" w14:textId="48030C98" w:rsidR="00A56AA4" w:rsidRDefault="00C8723F">
    <w:pPr>
      <w:pStyle w:val="Header"/>
    </w:pPr>
    <w:r>
      <w:rPr>
        <w:noProof/>
      </w:rPr>
      <w:pict w14:anchorId="3806E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9" type="#_x0000_t75" style="position:absolute;margin-left:0;margin-top:0;width:503.9pt;height:503.9pt;z-index:-251654144;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sidR="00A56AA4" w:rsidRPr="003D3D59">
      <w:rPr>
        <w:noProof/>
      </w:rPr>
      <w:drawing>
        <wp:inline distT="0" distB="0" distL="0" distR="0" wp14:anchorId="48AC3711" wp14:editId="11C9557B">
          <wp:extent cx="762000" cy="510886"/>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00" cy="510886"/>
                  </a:xfrm>
                  <a:prstGeom prst="rect">
                    <a:avLst/>
                  </a:prstGeom>
                  <a:noFill/>
                  <a:ln>
                    <a:noFill/>
                  </a:ln>
                </pic:spPr>
              </pic:pic>
            </a:graphicData>
          </a:graphic>
        </wp:inline>
      </w:drawing>
    </w:r>
    <w:r w:rsidR="00A56AA4">
      <w:rPr>
        <w:noProof/>
      </w:rPr>
      <w:drawing>
        <wp:anchor distT="0" distB="0" distL="114300" distR="114300" simplePos="0" relativeHeight="251661312" behindDoc="0" locked="0" layoutInCell="1" allowOverlap="1" wp14:anchorId="73E0FC0A" wp14:editId="1931F9DB">
          <wp:simplePos x="0" y="0"/>
          <wp:positionH relativeFrom="column">
            <wp:posOffset>4394200</wp:posOffset>
          </wp:positionH>
          <wp:positionV relativeFrom="paragraph">
            <wp:posOffset>88900</wp:posOffset>
          </wp:positionV>
          <wp:extent cx="2019300" cy="355600"/>
          <wp:effectExtent l="0" t="0" r="12700" b="0"/>
          <wp:wrapThrough wrapText="bothSides">
            <wp:wrapPolygon edited="0">
              <wp:start x="19291" y="0"/>
              <wp:lineTo x="0" y="0"/>
              <wp:lineTo x="0" y="10800"/>
              <wp:lineTo x="19562" y="15429"/>
              <wp:lineTo x="21464" y="15429"/>
              <wp:lineTo x="21464" y="0"/>
              <wp:lineTo x="19291" y="0"/>
            </wp:wrapPolygon>
          </wp:wrapThrough>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19300" cy="355600"/>
                  </a:xfrm>
                  <a:prstGeom prst="rect">
                    <a:avLst/>
                  </a:prstGeom>
                  <a:noFill/>
                  <a:ln>
                    <a:noFill/>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02EB68" w14:textId="66498972" w:rsidR="00A56AA4" w:rsidRDefault="00C8723F">
    <w:pPr>
      <w:pStyle w:val="Header"/>
    </w:pPr>
    <w:r>
      <w:rPr>
        <w:noProof/>
      </w:rPr>
      <w:pict w14:anchorId="2E2AD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0;width:503.9pt;height:503.9pt;z-index:-251652096;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 gain="19661f" blacklevel="22938f"/>
          <w10:wrap anchorx="margin" anchory="margin"/>
        </v:shape>
      </w:pict>
    </w:r>
    <w:r>
      <w:rPr>
        <w:noProof/>
      </w:rPr>
      <w:pict w14:anchorId="31867003">
        <v:shape id="WordPictureWatermark3" o:spid="_x0000_s1027" type="#_x0000_t75" style="position:absolute;margin-left:0;margin-top:0;width:503.65pt;height:503.65pt;z-index:-251656192;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73412"/>
    <w:multiLevelType w:val="hybridMultilevel"/>
    <w:tmpl w:val="B6405172"/>
    <w:lvl w:ilvl="0" w:tplc="BB2C0BDA">
      <w:start w:val="1"/>
      <w:numFmt w:val="bullet"/>
      <w:lvlText w:val=""/>
      <w:lvlJc w:val="left"/>
      <w:pPr>
        <w:ind w:left="720" w:hanging="360"/>
      </w:pPr>
      <w:rPr>
        <w:rFonts w:ascii="Wingdings" w:hAnsi="Wingdings"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593146"/>
    <w:multiLevelType w:val="hybridMultilevel"/>
    <w:tmpl w:val="2CB0E7D6"/>
    <w:lvl w:ilvl="0" w:tplc="BB2C0BDA">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embedSystemFonts/>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savePreviewPicture/>
  <w:doNotValidateAgainstSchema/>
  <w:doNotDemarcateInvalidXml/>
  <w:hdrShapeDefaults>
    <o:shapedefaults v:ext="edit" spidmax="2051"/>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7D5"/>
    <w:rsid w:val="000F07D5"/>
    <w:rsid w:val="00147BE3"/>
    <w:rsid w:val="002C35BD"/>
    <w:rsid w:val="002D333F"/>
    <w:rsid w:val="003D3D59"/>
    <w:rsid w:val="003E713B"/>
    <w:rsid w:val="00440D7B"/>
    <w:rsid w:val="004E51B3"/>
    <w:rsid w:val="004F1522"/>
    <w:rsid w:val="00543FC2"/>
    <w:rsid w:val="005B2B1D"/>
    <w:rsid w:val="00616E73"/>
    <w:rsid w:val="0075091D"/>
    <w:rsid w:val="00783A30"/>
    <w:rsid w:val="00A56AA4"/>
    <w:rsid w:val="00C8723F"/>
    <w:rsid w:val="00DE4906"/>
    <w:rsid w:val="00ED4825"/>
    <w:rsid w:val="00F8432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oNotEmbedSmartTags/>
  <w:decimalSymbol w:val="."/>
  <w:listSeparator w:val=","/>
  <w14:docId w14:val="17357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Hyperlink">
    <w:name w:val="Hyperlink"/>
    <w:basedOn w:val="DefaultParagraphFont"/>
    <w:uiPriority w:val="99"/>
    <w:unhideWhenUsed/>
    <w:rsid w:val="00A56AA4"/>
    <w:rPr>
      <w:color w:val="0000FF" w:themeColor="hyperlink"/>
      <w:u w:val="single"/>
    </w:rPr>
  </w:style>
  <w:style w:type="character" w:styleId="FollowedHyperlink">
    <w:name w:val="FollowedHyperlink"/>
    <w:basedOn w:val="DefaultParagraphFont"/>
    <w:uiPriority w:val="99"/>
    <w:semiHidden/>
    <w:unhideWhenUsed/>
    <w:rsid w:val="00A56AA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Hyperlink">
    <w:name w:val="Hyperlink"/>
    <w:basedOn w:val="DefaultParagraphFont"/>
    <w:uiPriority w:val="99"/>
    <w:unhideWhenUsed/>
    <w:rsid w:val="00A56AA4"/>
    <w:rPr>
      <w:color w:val="0000FF" w:themeColor="hyperlink"/>
      <w:u w:val="single"/>
    </w:rPr>
  </w:style>
  <w:style w:type="character" w:styleId="FollowedHyperlink">
    <w:name w:val="FollowedHyperlink"/>
    <w:basedOn w:val="DefaultParagraphFont"/>
    <w:uiPriority w:val="99"/>
    <w:semiHidden/>
    <w:unhideWhenUsed/>
    <w:rsid w:val="00A56AA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thejournal.com/articles/2011/06/10/the-journey-to-digital-content-delivery.aspx" TargetMode="External"/><Relationship Id="rId21" Type="http://schemas.openxmlformats.org/officeDocument/2006/relationships/hyperlink" Target="http://www.setda.org/c/document_library/get_file?folderId=321&amp;name=DLFE-1589.pdf" TargetMode="External"/><Relationship Id="rId22" Type="http://schemas.openxmlformats.org/officeDocument/2006/relationships/hyperlink" Target="http://www.all4ed.org/" TargetMode="External"/><Relationship Id="rId23" Type="http://schemas.openxmlformats.org/officeDocument/2006/relationships/hyperlink" Target="http://www.aalf.org/" TargetMode="External"/><Relationship Id="rId24" Type="http://schemas.openxmlformats.org/officeDocument/2006/relationships/hyperlink" Target="http://www.cosn.org/default.aspx" TargetMode="External"/><Relationship Id="rId25" Type="http://schemas.openxmlformats.org/officeDocument/2006/relationships/hyperlink" Target="http://www.excelined.org/" TargetMode="External"/><Relationship Id="rId26" Type="http://schemas.openxmlformats.org/officeDocument/2006/relationships/hyperlink" Target="http://www.innosightinstitute.org/" TargetMode="External"/><Relationship Id="rId27" Type="http://schemas.openxmlformats.org/officeDocument/2006/relationships/hyperlink" Target="http://www.inacol.org/" TargetMode="External"/><Relationship Id="rId28" Type="http://schemas.openxmlformats.org/officeDocument/2006/relationships/hyperlink" Target="http://www.iste.org/welcome.aspx" TargetMode="External"/><Relationship Id="rId29" Type="http://schemas.openxmlformats.org/officeDocument/2006/relationships/hyperlink" Target="http://www.ikeepsafe.or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http://setda.org/" TargetMode="External"/><Relationship Id="rId31" Type="http://schemas.openxmlformats.org/officeDocument/2006/relationships/hyperlink" Target="http://www.siia.net/" TargetMode="External"/><Relationship Id="rId32" Type="http://schemas.openxmlformats.org/officeDocument/2006/relationships/header" Target="header1.xml"/><Relationship Id="rId9" Type="http://schemas.openxmlformats.org/officeDocument/2006/relationships/hyperlink" Target="http://www.leadcommission.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eader" Target="header2.xml"/><Relationship Id="rId34" Type="http://schemas.openxmlformats.org/officeDocument/2006/relationships/footer" Target="footer1.xml"/><Relationship Id="rId35" Type="http://schemas.openxmlformats.org/officeDocument/2006/relationships/footer" Target="footer2.xml"/><Relationship Id="rId36" Type="http://schemas.openxmlformats.org/officeDocument/2006/relationships/header" Target="header3.xml"/><Relationship Id="rId10" Type="http://schemas.openxmlformats.org/officeDocument/2006/relationships/hyperlink" Target="http://www.digitalpromise.org/" TargetMode="External"/><Relationship Id="rId11" Type="http://schemas.openxmlformats.org/officeDocument/2006/relationships/hyperlink" Target="http://www.k12digitaldecisions.com/" TargetMode="External"/><Relationship Id="rId12" Type="http://schemas.openxmlformats.org/officeDocument/2006/relationships/hyperlink" Target="http://kpk12.com/" TargetMode="External"/><Relationship Id="rId13" Type="http://schemas.openxmlformats.org/officeDocument/2006/relationships/hyperlink" Target="http://www.fcc.gov/encyclopedia/digital-textbook-playbook" TargetMode="External"/><Relationship Id="rId14" Type="http://schemas.openxmlformats.org/officeDocument/2006/relationships/hyperlink" Target="http://digitallearningnow.com/" TargetMode="External"/><Relationship Id="rId15" Type="http://schemas.openxmlformats.org/officeDocument/2006/relationships/hyperlink" Target="http://www.projectred.org/" TargetMode="External"/><Relationship Id="rId16" Type="http://schemas.openxmlformats.org/officeDocument/2006/relationships/hyperlink" Target="http://www.techlearning.com" TargetMode="External"/><Relationship Id="rId17" Type="http://schemas.openxmlformats.org/officeDocument/2006/relationships/hyperlink" Target="http://www.edweek.org/media/12-1-10_digital_learning_now_report.pdf" TargetMode="External"/><Relationship Id="rId18" Type="http://schemas.openxmlformats.org/officeDocument/2006/relationships/hyperlink" Target="http://www.setda.org/c/document_library/get_file?folderId=321&amp;name=DLFE-1587.pdf" TargetMode="External"/><Relationship Id="rId19" Type="http://schemas.openxmlformats.org/officeDocument/2006/relationships/hyperlink" Target="http://www.cosn.org/Portals/7/docs/Web%202.0/Acceptable%20Use%20Policies%20Web%2020%20Mobile%20Era.pdf" TargetMode="External"/><Relationship Id="rId37" Type="http://schemas.openxmlformats.org/officeDocument/2006/relationships/fontTable" Target="fontTable.xml"/><Relationship Id="rId38" Type="http://schemas.openxmlformats.org/officeDocument/2006/relationships/glossaryDocument" Target="glossary/document.xml"/><Relationship Id="rId39"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4.jpeg"/><Relationship Id="rId3" Type="http://schemas.openxmlformats.org/officeDocument/2006/relationships/image" Target="media/image5.emf"/></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F45BB1233CAE347A27351C19B3789E6"/>
        <w:category>
          <w:name w:val="General"/>
          <w:gallery w:val="placeholder"/>
        </w:category>
        <w:types>
          <w:type w:val="bbPlcHdr"/>
        </w:types>
        <w:behaviors>
          <w:behavior w:val="content"/>
        </w:behaviors>
        <w:guid w:val="{DC96285E-54E7-C54F-8D4D-62655276C8BD}"/>
      </w:docPartPr>
      <w:docPartBody>
        <w:p w14:paraId="45606F2E" w14:textId="48CA0ACD" w:rsidR="0053261B" w:rsidRDefault="0089604C" w:rsidP="0089604C">
          <w:pPr>
            <w:pStyle w:val="BF45BB1233CAE347A27351C19B3789E6"/>
          </w:pPr>
          <w:r>
            <w:t>[Type text]</w:t>
          </w:r>
        </w:p>
      </w:docPartBody>
    </w:docPart>
    <w:docPart>
      <w:docPartPr>
        <w:name w:val="2751AE292FF97F4D88594A19A3324F74"/>
        <w:category>
          <w:name w:val="General"/>
          <w:gallery w:val="placeholder"/>
        </w:category>
        <w:types>
          <w:type w:val="bbPlcHdr"/>
        </w:types>
        <w:behaviors>
          <w:behavior w:val="content"/>
        </w:behaviors>
        <w:guid w:val="{7A18C906-08F0-2A40-AD8B-B5CBB5BBB0E9}"/>
      </w:docPartPr>
      <w:docPartBody>
        <w:p w14:paraId="2AF5F329" w14:textId="4F80B01B" w:rsidR="0053261B" w:rsidRDefault="0089604C" w:rsidP="0089604C">
          <w:pPr>
            <w:pStyle w:val="2751AE292FF97F4D88594A19A3324F74"/>
          </w:pPr>
          <w:r>
            <w:t>[Type text]</w:t>
          </w:r>
        </w:p>
      </w:docPartBody>
    </w:docPart>
    <w:docPart>
      <w:docPartPr>
        <w:name w:val="A2231BA4E799DD488A31F3CC307FC74F"/>
        <w:category>
          <w:name w:val="General"/>
          <w:gallery w:val="placeholder"/>
        </w:category>
        <w:types>
          <w:type w:val="bbPlcHdr"/>
        </w:types>
        <w:behaviors>
          <w:behavior w:val="content"/>
        </w:behaviors>
        <w:guid w:val="{61C2386A-28B1-3340-9144-B170B443491B}"/>
      </w:docPartPr>
      <w:docPartBody>
        <w:p w14:paraId="2608ACD2" w14:textId="45B00A3F" w:rsidR="0053261B" w:rsidRDefault="0089604C" w:rsidP="0089604C">
          <w:pPr>
            <w:pStyle w:val="A2231BA4E799DD488A31F3CC307FC74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Museo500-Regular">
    <w:altName w:val="Cambria"/>
    <w:panose1 w:val="00000000000000000000"/>
    <w:charset w:val="00"/>
    <w:family w:val="roman"/>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604C"/>
    <w:rsid w:val="0053261B"/>
    <w:rsid w:val="0072037A"/>
    <w:rsid w:val="008960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65EC24-2581-4F4F-A848-BDB070C234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531</Words>
  <Characters>3032</Characters>
  <Application>Microsoft Macintosh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Manager/>
  <Company>Edwards Design PDX</Company>
  <LinksUpToDate>false</LinksUpToDate>
  <CharactersWithSpaces>3556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Edwards</dc:creator>
  <cp:keywords/>
  <dc:description/>
  <cp:lastModifiedBy>Edwards</cp:lastModifiedBy>
  <cp:revision>3</cp:revision>
  <cp:lastPrinted>2012-10-18T20:09:00Z</cp:lastPrinted>
  <dcterms:created xsi:type="dcterms:W3CDTF">2012-12-12T00:44:00Z</dcterms:created>
  <dcterms:modified xsi:type="dcterms:W3CDTF">2012-12-12T01:17:00Z</dcterms:modified>
  <cp:category/>
</cp:coreProperties>
</file>